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DC4" w:rsidRDefault="006A7DC4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</w:p>
    <w:p w:rsidR="006A7DC4" w:rsidRDefault="00A9363A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6A7DC4" w:rsidRDefault="00A9363A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Asignatura: </w:t>
      </w:r>
      <w:r>
        <w:rPr>
          <w:rFonts w:ascii="Arial Narrow" w:eastAsia="Arial Narrow" w:hAnsi="Arial Narrow" w:cs="Arial Narrow"/>
        </w:rPr>
        <w:t>Ciencias Sociales</w:t>
      </w:r>
      <w:r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ab/>
        <w:t xml:space="preserve">        Grado: </w:t>
      </w:r>
      <w:r>
        <w:rPr>
          <w:rFonts w:ascii="Arial Narrow" w:eastAsia="Arial Narrow" w:hAnsi="Arial Narrow" w:cs="Arial Narrow"/>
        </w:rPr>
        <w:t>9°</w:t>
      </w:r>
      <w:r>
        <w:rPr>
          <w:rFonts w:ascii="Arial Narrow" w:eastAsia="Arial Narrow" w:hAnsi="Arial Narrow" w:cs="Arial Narrow"/>
          <w:b/>
        </w:rPr>
        <w:t xml:space="preserve">      </w:t>
      </w:r>
      <w:r>
        <w:rPr>
          <w:rFonts w:ascii="Arial Narrow" w:eastAsia="Arial Narrow" w:hAnsi="Arial Narrow" w:cs="Arial Narrow"/>
          <w:b/>
        </w:rPr>
        <w:tab/>
        <w:t xml:space="preserve">   Periodo: </w:t>
      </w:r>
      <w:r>
        <w:rPr>
          <w:rFonts w:ascii="Arial Narrow" w:eastAsia="Arial Narrow" w:hAnsi="Arial Narrow" w:cs="Arial Narrow"/>
        </w:rPr>
        <w:t>III</w:t>
      </w:r>
      <w:r>
        <w:rPr>
          <w:rFonts w:ascii="Arial Narrow" w:eastAsia="Arial Narrow" w:hAnsi="Arial Narrow" w:cs="Arial Narrow"/>
          <w:b/>
        </w:rPr>
        <w:t xml:space="preserve">                         Año: </w:t>
      </w:r>
      <w:r>
        <w:rPr>
          <w:rFonts w:ascii="Arial Narrow" w:eastAsia="Arial Narrow" w:hAnsi="Arial Narrow" w:cs="Arial Narrow"/>
        </w:rPr>
        <w:t>2024</w:t>
      </w:r>
    </w:p>
    <w:p w:rsidR="00363D34" w:rsidRDefault="00363D34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</w:p>
    <w:p w:rsidR="006A7DC4" w:rsidRDefault="00A9363A" w:rsidP="00363D34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363D34" w:rsidRDefault="00363D34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</w:p>
    <w:p w:rsidR="006A7DC4" w:rsidRDefault="00A9363A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  <w:i/>
        </w:rPr>
        <w:t>problematizadora</w:t>
      </w:r>
      <w:proofErr w:type="spellEnd"/>
      <w:r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área. Este proceso est</w:t>
      </w:r>
      <w:r>
        <w:rPr>
          <w:rFonts w:ascii="Arial Narrow" w:eastAsia="Arial Narrow" w:hAnsi="Arial Narrow" w:cs="Arial Narrow"/>
          <w:i/>
        </w:rPr>
        <w:t>á programado para la semana del</w:t>
      </w:r>
      <w:r w:rsidR="00363D34">
        <w:rPr>
          <w:rFonts w:ascii="Arial Narrow" w:eastAsia="Arial Narrow" w:hAnsi="Arial Narrow" w:cs="Arial Narrow"/>
          <w:b/>
          <w:i/>
        </w:rPr>
        <w:t xml:space="preserve"> 20 al 29</w:t>
      </w:r>
      <w:r>
        <w:rPr>
          <w:rFonts w:ascii="Arial Narrow" w:eastAsia="Arial Narrow" w:hAnsi="Arial Narrow" w:cs="Arial Narrow"/>
          <w:b/>
          <w:i/>
        </w:rPr>
        <w:t xml:space="preserve"> de </w:t>
      </w:r>
      <w:r w:rsidR="00363D34">
        <w:rPr>
          <w:rFonts w:ascii="Arial Narrow" w:eastAsia="Arial Narrow" w:hAnsi="Arial Narrow" w:cs="Arial Narrow"/>
          <w:b/>
          <w:i/>
        </w:rPr>
        <w:t>agosto</w:t>
      </w:r>
      <w:r>
        <w:rPr>
          <w:rFonts w:ascii="Arial Narrow" w:eastAsia="Arial Narrow" w:hAnsi="Arial Narrow" w:cs="Arial Narrow"/>
          <w:b/>
          <w:i/>
        </w:rPr>
        <w:t xml:space="preserve"> de 2024</w:t>
      </w:r>
      <w:r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 con el fin de presentar sustentación que dé cuenta de las compe</w:t>
      </w:r>
      <w:r>
        <w:rPr>
          <w:rFonts w:ascii="Arial Narrow" w:eastAsia="Arial Narrow" w:hAnsi="Arial Narrow" w:cs="Arial Narrow"/>
          <w:i/>
        </w:rPr>
        <w:t>tencias adquiridas.</w:t>
      </w:r>
      <w:bookmarkStart w:id="0" w:name="_GoBack"/>
      <w:bookmarkEnd w:id="0"/>
    </w:p>
    <w:p w:rsidR="00363D34" w:rsidRDefault="00363D34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</w:p>
    <w:p w:rsidR="006A7DC4" w:rsidRDefault="00A9363A">
      <w:pPr>
        <w:numPr>
          <w:ilvl w:val="0"/>
          <w:numId w:val="1"/>
        </w:numPr>
        <w:spacing w:line="36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Pregunta </w:t>
      </w:r>
      <w:proofErr w:type="spellStart"/>
      <w:r>
        <w:rPr>
          <w:rFonts w:ascii="Arial Narrow" w:eastAsia="Arial Narrow" w:hAnsi="Arial Narrow" w:cs="Arial Narrow"/>
          <w:b/>
        </w:rPr>
        <w:t>Problematizadora</w:t>
      </w:r>
      <w:proofErr w:type="spellEnd"/>
    </w:p>
    <w:p w:rsidR="006A7DC4" w:rsidRDefault="00A9363A">
      <w:pPr>
        <w:spacing w:after="0" w:line="240" w:lineRule="auto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highlight w:val="white"/>
        </w:rPr>
        <w:t>¿Las transformaciones en aspectos económicos, políticos, geográficos, ambientales, culturales y tecnológicos que provocó la Gran Guerra en el mundo?</w:t>
      </w:r>
    </w:p>
    <w:p w:rsidR="006A7DC4" w:rsidRDefault="006A7DC4">
      <w:pPr>
        <w:spacing w:after="0" w:line="360" w:lineRule="auto"/>
        <w:rPr>
          <w:rFonts w:ascii="Arial Narrow" w:eastAsia="Arial Narrow" w:hAnsi="Arial Narrow" w:cs="Arial Narrow"/>
          <w:b/>
        </w:rPr>
      </w:pPr>
    </w:p>
    <w:p w:rsidR="006A7DC4" w:rsidRDefault="00A9363A">
      <w:pPr>
        <w:numPr>
          <w:ilvl w:val="0"/>
          <w:numId w:val="1"/>
        </w:numPr>
        <w:spacing w:after="0" w:line="36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Metas de aprendizaje</w:t>
      </w:r>
    </w:p>
    <w:p w:rsidR="006A7DC4" w:rsidRDefault="00A9363A">
      <w:pPr>
        <w:spacing w:after="0" w:line="240" w:lineRule="auto"/>
        <w:jc w:val="both"/>
        <w:rPr>
          <w:rFonts w:ascii="Arial Narrow" w:eastAsia="Arial Narrow" w:hAnsi="Arial Narrow" w:cs="Arial Narrow"/>
          <w:highlight w:val="white"/>
        </w:rPr>
      </w:pPr>
      <w:r>
        <w:rPr>
          <w:rFonts w:ascii="Arial Narrow" w:eastAsia="Arial Narrow" w:hAnsi="Arial Narrow" w:cs="Arial Narrow"/>
          <w:highlight w:val="white"/>
        </w:rPr>
        <w:t xml:space="preserve">Los estudiantes deberán ser capaces de </w:t>
      </w:r>
      <w:r>
        <w:rPr>
          <w:rFonts w:ascii="Arial Narrow" w:eastAsia="Arial Narrow" w:hAnsi="Arial Narrow" w:cs="Arial Narrow"/>
          <w:highlight w:val="white"/>
        </w:rPr>
        <w:t>elaborar investigaciones sobre el orden mundial como lo hacen los científicos sociales para fomentar el debate sobre la importancia de los Derechos Humanos; para ello será necesario la consulta y la documentación de los diferentes temas que se encuentran e</w:t>
      </w:r>
      <w:r>
        <w:rPr>
          <w:rFonts w:ascii="Arial Narrow" w:eastAsia="Arial Narrow" w:hAnsi="Arial Narrow" w:cs="Arial Narrow"/>
          <w:highlight w:val="white"/>
        </w:rPr>
        <w:t>n el periodo, realizar preguntas complejas y desarrollar temáticas expositivas.</w:t>
      </w:r>
    </w:p>
    <w:p w:rsidR="006A7DC4" w:rsidRDefault="006A7DC4">
      <w:pPr>
        <w:spacing w:after="0" w:line="360" w:lineRule="auto"/>
        <w:rPr>
          <w:rFonts w:ascii="Arial Narrow" w:eastAsia="Arial Narrow" w:hAnsi="Arial Narrow" w:cs="Arial Narrow"/>
          <w:highlight w:val="white"/>
        </w:rPr>
      </w:pPr>
    </w:p>
    <w:p w:rsidR="006A7DC4" w:rsidRDefault="00A9363A">
      <w:pPr>
        <w:numPr>
          <w:ilvl w:val="0"/>
          <w:numId w:val="1"/>
        </w:numPr>
        <w:spacing w:after="0" w:line="36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Conceptos académicos desarrollados durante el periodo</w:t>
      </w:r>
    </w:p>
    <w:p w:rsidR="006A7DC4" w:rsidRDefault="00A9363A">
      <w:pPr>
        <w:numPr>
          <w:ilvl w:val="0"/>
          <w:numId w:val="2"/>
        </w:numPr>
        <w:spacing w:after="0" w:line="36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Primera guerra mundial</w:t>
      </w:r>
    </w:p>
    <w:p w:rsidR="006A7DC4" w:rsidRDefault="00A9363A">
      <w:pPr>
        <w:numPr>
          <w:ilvl w:val="0"/>
          <w:numId w:val="2"/>
        </w:numPr>
        <w:spacing w:after="0" w:line="36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Mapa político de Europa antes de la primera guerra mundial  </w:t>
      </w:r>
    </w:p>
    <w:p w:rsidR="006A7DC4" w:rsidRDefault="00A9363A">
      <w:pPr>
        <w:numPr>
          <w:ilvl w:val="0"/>
          <w:numId w:val="2"/>
        </w:numPr>
        <w:spacing w:after="0" w:line="36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Consecuencias sociales, económicas y </w:t>
      </w:r>
      <w:r>
        <w:rPr>
          <w:rFonts w:ascii="Arial Narrow" w:eastAsia="Arial Narrow" w:hAnsi="Arial Narrow" w:cs="Arial Narrow"/>
        </w:rPr>
        <w:t xml:space="preserve">políticas de la Primera Guerra Mundial. </w:t>
      </w:r>
    </w:p>
    <w:p w:rsidR="006A7DC4" w:rsidRDefault="00A9363A">
      <w:pPr>
        <w:numPr>
          <w:ilvl w:val="0"/>
          <w:numId w:val="2"/>
        </w:numPr>
        <w:spacing w:after="0" w:line="36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Mapa político de Europa después de la primera guerra mundial </w:t>
      </w:r>
    </w:p>
    <w:p w:rsidR="006A7DC4" w:rsidRDefault="00A9363A">
      <w:pPr>
        <w:numPr>
          <w:ilvl w:val="0"/>
          <w:numId w:val="2"/>
        </w:numPr>
        <w:spacing w:after="0" w:line="36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La Revolución Rusa</w:t>
      </w:r>
    </w:p>
    <w:p w:rsidR="006A7DC4" w:rsidRDefault="00A9363A">
      <w:pPr>
        <w:numPr>
          <w:ilvl w:val="0"/>
          <w:numId w:val="2"/>
        </w:numPr>
        <w:spacing w:after="0" w:line="36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Gran depresión 1929</w:t>
      </w:r>
    </w:p>
    <w:p w:rsidR="006A7DC4" w:rsidRDefault="006A7DC4">
      <w:pPr>
        <w:spacing w:after="0" w:line="360" w:lineRule="auto"/>
        <w:rPr>
          <w:rFonts w:ascii="Arial Narrow" w:eastAsia="Arial Narrow" w:hAnsi="Arial Narrow" w:cs="Arial Narrow"/>
        </w:rPr>
      </w:pPr>
    </w:p>
    <w:p w:rsidR="006A7DC4" w:rsidRDefault="00A9363A">
      <w:pPr>
        <w:numPr>
          <w:ilvl w:val="0"/>
          <w:numId w:val="1"/>
        </w:numPr>
        <w:spacing w:after="0" w:line="276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Preguntas Guías</w:t>
      </w:r>
    </w:p>
    <w:p w:rsidR="006A7DC4" w:rsidRDefault="006A7DC4">
      <w:pPr>
        <w:spacing w:after="0" w:line="276" w:lineRule="auto"/>
        <w:rPr>
          <w:rFonts w:ascii="Arial Narrow" w:eastAsia="Arial Narrow" w:hAnsi="Arial Narrow" w:cs="Arial Narrow"/>
          <w:b/>
        </w:rPr>
      </w:pP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¿En qué consistió la Primera Guerra Mundial?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¿Cuáles fueron las causas de la Primera Guerra Mundial?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¿Cuáles fueron las consecuencias de la Primera Guerra Mundial?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¿En qué consistió la Revolución Rusa?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 fue el principal detonante de la Primera Guerra Mundial?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¿Cuáles fueron las causas de la Revo</w:t>
      </w:r>
      <w:r>
        <w:rPr>
          <w:rFonts w:ascii="Arial Narrow" w:eastAsia="Arial Narrow" w:hAnsi="Arial Narrow" w:cs="Arial Narrow"/>
        </w:rPr>
        <w:t>lución Rusa?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¿Cuáles fueron las consecuencias de la Revolución Rusa?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¿Quiénes fueron los Bolcheviques y los Mencheviques?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¿En qué consistió La Gran Depresión?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¿Cuáles fueron las causas de La Gran Depresión?</w:t>
      </w:r>
    </w:p>
    <w:p w:rsidR="006A7DC4" w:rsidRDefault="00A9363A">
      <w:pPr>
        <w:numPr>
          <w:ilvl w:val="0"/>
          <w:numId w:val="6"/>
        </w:numPr>
        <w:spacing w:after="0" w:line="27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¿Cuáles fueron las consecuencias de La Gran Depresión?</w:t>
      </w:r>
    </w:p>
    <w:p w:rsidR="006A7DC4" w:rsidRDefault="006A7DC4">
      <w:pPr>
        <w:spacing w:after="0" w:line="276" w:lineRule="auto"/>
        <w:rPr>
          <w:rFonts w:ascii="Arial Narrow" w:eastAsia="Arial Narrow" w:hAnsi="Arial Narrow" w:cs="Arial Narrow"/>
          <w:b/>
        </w:rPr>
      </w:pPr>
    </w:p>
    <w:p w:rsidR="006A7DC4" w:rsidRDefault="006A7DC4">
      <w:pPr>
        <w:spacing w:after="0" w:line="276" w:lineRule="auto"/>
        <w:rPr>
          <w:rFonts w:ascii="Arial Narrow" w:eastAsia="Arial Narrow" w:hAnsi="Arial Narrow" w:cs="Arial Narrow"/>
          <w:b/>
        </w:rPr>
      </w:pPr>
    </w:p>
    <w:p w:rsidR="006A7DC4" w:rsidRDefault="00A9363A">
      <w:pPr>
        <w:numPr>
          <w:ilvl w:val="0"/>
          <w:numId w:val="1"/>
        </w:numPr>
        <w:spacing w:after="0" w:line="36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Referencias bibliográficas</w:t>
      </w:r>
    </w:p>
    <w:p w:rsidR="006A7DC4" w:rsidRDefault="00A9363A">
      <w:pPr>
        <w:numPr>
          <w:ilvl w:val="0"/>
          <w:numId w:val="4"/>
        </w:numPr>
        <w:spacing w:after="0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National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proofErr w:type="spellStart"/>
      <w:r>
        <w:rPr>
          <w:rFonts w:ascii="Arial Narrow" w:eastAsia="Arial Narrow" w:hAnsi="Arial Narrow" w:cs="Arial Narrow"/>
        </w:rPr>
        <w:t>Geographic</w:t>
      </w:r>
      <w:proofErr w:type="spellEnd"/>
      <w:r>
        <w:rPr>
          <w:rFonts w:ascii="Arial Narrow" w:eastAsia="Arial Narrow" w:hAnsi="Arial Narrow" w:cs="Arial Narrow"/>
        </w:rPr>
        <w:t xml:space="preserve">. (2019, abril). Primera Guerra Mundial. Recuperado el 18 de julio de 2024, de: </w:t>
      </w:r>
      <w:hyperlink r:id="rId8">
        <w:r>
          <w:rPr>
            <w:rFonts w:ascii="Arial Narrow" w:eastAsia="Arial Narrow" w:hAnsi="Arial Narrow" w:cs="Arial Narrow"/>
            <w:color w:val="0000FF"/>
            <w:u w:val="single"/>
          </w:rPr>
          <w:t>https://www.nationalgeographic.es/historia/2019/04/cuales-fueron-las-causas-y-consecuencias-de-la-primera-guerra-mundial</w:t>
        </w:r>
      </w:hyperlink>
    </w:p>
    <w:p w:rsidR="006A7DC4" w:rsidRDefault="00A9363A">
      <w:pPr>
        <w:numPr>
          <w:ilvl w:val="0"/>
          <w:numId w:val="3"/>
        </w:numPr>
        <w:spacing w:after="0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Concepto.de</w:t>
      </w:r>
      <w:proofErr w:type="spellEnd"/>
      <w:r>
        <w:rPr>
          <w:rFonts w:ascii="Arial Narrow" w:eastAsia="Arial Narrow" w:hAnsi="Arial Narrow" w:cs="Arial Narrow"/>
        </w:rPr>
        <w:t>. (s.f.). Primera Guerra Mundial. Recuperado el 18 de jul</w:t>
      </w:r>
      <w:r>
        <w:rPr>
          <w:rFonts w:ascii="Arial Narrow" w:eastAsia="Arial Narrow" w:hAnsi="Arial Narrow" w:cs="Arial Narrow"/>
        </w:rPr>
        <w:t xml:space="preserve">io de 2024, de </w:t>
      </w:r>
      <w:hyperlink r:id="rId9">
        <w:r>
          <w:rPr>
            <w:rFonts w:ascii="Arial Narrow" w:eastAsia="Arial Narrow" w:hAnsi="Arial Narrow" w:cs="Arial Narrow"/>
            <w:color w:val="0000FF"/>
            <w:u w:val="single"/>
          </w:rPr>
          <w:t>https://concepto.de/primera-guerra-mundial/</w:t>
        </w:r>
      </w:hyperlink>
    </w:p>
    <w:p w:rsidR="006A7DC4" w:rsidRDefault="00A9363A">
      <w:pPr>
        <w:numPr>
          <w:ilvl w:val="0"/>
          <w:numId w:val="3"/>
        </w:numPr>
        <w:spacing w:after="0"/>
        <w:rPr>
          <w:rFonts w:ascii="Arial Narrow" w:eastAsia="Arial Narrow" w:hAnsi="Arial Narrow" w:cs="Arial Narrow"/>
        </w:rPr>
      </w:pPr>
      <w:hyperlink r:id="rId10">
        <w:r>
          <w:rPr>
            <w:rFonts w:ascii="Arial Narrow" w:eastAsia="Arial Narrow" w:hAnsi="Arial Narrow" w:cs="Arial Narrow"/>
            <w:color w:val="0000FF"/>
            <w:u w:val="single"/>
          </w:rPr>
          <w:t>https://www.lavanguardia.com/historiayvida/historia-contemporanea/20190728/7717/gran-guerra-primer-conflicto-global.html</w:t>
        </w:r>
      </w:hyperlink>
    </w:p>
    <w:p w:rsidR="006A7DC4" w:rsidRDefault="00A9363A">
      <w:pPr>
        <w:numPr>
          <w:ilvl w:val="0"/>
          <w:numId w:val="3"/>
        </w:numPr>
        <w:spacing w:after="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La Vanguardia. (2019, 28 de julio). La Gran Guerra: el primer conflicto global. Recuperado el 18 de julio de 2024, de </w:t>
      </w:r>
      <w:hyperlink r:id="rId11">
        <w:r>
          <w:rPr>
            <w:rFonts w:ascii="Arial Narrow" w:eastAsia="Arial Narrow" w:hAnsi="Arial Narrow" w:cs="Arial Narrow"/>
            <w:color w:val="0000FF"/>
            <w:u w:val="single"/>
          </w:rPr>
          <w:t>https://www.lavanguardia.com/historiayvida/historia-contemporanea/20190728/7717/gran-guerra-primer-conflicto-global.html</w:t>
        </w:r>
      </w:hyperlink>
    </w:p>
    <w:p w:rsidR="006A7DC4" w:rsidRDefault="00A9363A">
      <w:pPr>
        <w:numPr>
          <w:ilvl w:val="0"/>
          <w:numId w:val="3"/>
        </w:numPr>
        <w:spacing w:after="0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Nation</w:t>
      </w:r>
      <w:r>
        <w:rPr>
          <w:rFonts w:ascii="Arial Narrow" w:eastAsia="Arial Narrow" w:hAnsi="Arial Narrow" w:cs="Arial Narrow"/>
        </w:rPr>
        <w:t>al</w:t>
      </w:r>
      <w:proofErr w:type="spellEnd"/>
      <w:r>
        <w:rPr>
          <w:rFonts w:ascii="Arial Narrow" w:eastAsia="Arial Narrow" w:hAnsi="Arial Narrow" w:cs="Arial Narrow"/>
        </w:rPr>
        <w:t xml:space="preserve"> </w:t>
      </w:r>
      <w:proofErr w:type="spellStart"/>
      <w:r>
        <w:rPr>
          <w:rFonts w:ascii="Arial Narrow" w:eastAsia="Arial Narrow" w:hAnsi="Arial Narrow" w:cs="Arial Narrow"/>
        </w:rPr>
        <w:t>Geographic</w:t>
      </w:r>
      <w:proofErr w:type="spellEnd"/>
      <w:r>
        <w:rPr>
          <w:rFonts w:ascii="Arial Narrow" w:eastAsia="Arial Narrow" w:hAnsi="Arial Narrow" w:cs="Arial Narrow"/>
        </w:rPr>
        <w:t xml:space="preserve">. (s.f.). Revolución Rusa 1917. Recuperado el 18 de julio de 2024, de </w:t>
      </w:r>
      <w:hyperlink r:id="rId12">
        <w:r>
          <w:rPr>
            <w:rFonts w:ascii="Arial Narrow" w:eastAsia="Arial Narrow" w:hAnsi="Arial Narrow" w:cs="Arial Narrow"/>
            <w:color w:val="0000FF"/>
            <w:u w:val="single"/>
          </w:rPr>
          <w:t>https://historia.nationalgeographic.com.es/a/revolucion-rusa-1917_16494</w:t>
        </w:r>
      </w:hyperlink>
    </w:p>
    <w:p w:rsidR="006A7DC4" w:rsidRDefault="00A9363A">
      <w:pPr>
        <w:numPr>
          <w:ilvl w:val="0"/>
          <w:numId w:val="3"/>
        </w:numPr>
        <w:spacing w:after="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Concepto. </w:t>
      </w:r>
      <w:r>
        <w:rPr>
          <w:rFonts w:ascii="Arial Narrow" w:eastAsia="Arial Narrow" w:hAnsi="Arial Narrow" w:cs="Arial Narrow"/>
        </w:rPr>
        <w:t xml:space="preserve">(s.f.). Revolución Rusa. Recuperado el 18 de julio de 2024, de </w:t>
      </w:r>
      <w:hyperlink r:id="rId13">
        <w:r>
          <w:rPr>
            <w:rFonts w:ascii="Arial Narrow" w:eastAsia="Arial Narrow" w:hAnsi="Arial Narrow" w:cs="Arial Narrow"/>
            <w:color w:val="0000FF"/>
            <w:u w:val="single"/>
          </w:rPr>
          <w:t>https://concepto.de/revolucion-rusa/</w:t>
        </w:r>
      </w:hyperlink>
    </w:p>
    <w:p w:rsidR="006A7DC4" w:rsidRDefault="00A9363A">
      <w:pPr>
        <w:numPr>
          <w:ilvl w:val="0"/>
          <w:numId w:val="3"/>
        </w:numPr>
        <w:spacing w:after="0"/>
        <w:rPr>
          <w:rFonts w:ascii="Arial Narrow" w:eastAsia="Arial Narrow" w:hAnsi="Arial Narrow" w:cs="Arial Narrow"/>
        </w:rPr>
      </w:pPr>
      <w:proofErr w:type="spellStart"/>
      <w:r>
        <w:rPr>
          <w:rFonts w:ascii="Arial Narrow" w:eastAsia="Arial Narrow" w:hAnsi="Arial Narrow" w:cs="Arial Narrow"/>
        </w:rPr>
        <w:t>Economipedia</w:t>
      </w:r>
      <w:proofErr w:type="spellEnd"/>
      <w:r>
        <w:rPr>
          <w:rFonts w:ascii="Arial Narrow" w:eastAsia="Arial Narrow" w:hAnsi="Arial Narrow" w:cs="Arial Narrow"/>
        </w:rPr>
        <w:t xml:space="preserve">. (s.f.). Gran Depresión. Recuperado el 18 de julio de 2024, de </w:t>
      </w:r>
      <w:hyperlink r:id="rId14">
        <w:r>
          <w:rPr>
            <w:rFonts w:ascii="Arial Narrow" w:eastAsia="Arial Narrow" w:hAnsi="Arial Narrow" w:cs="Arial Narrow"/>
            <w:color w:val="0000FF"/>
            <w:u w:val="single"/>
          </w:rPr>
          <w:t>https://economipedia.com/definiciones/gran-depresion.html</w:t>
        </w:r>
      </w:hyperlink>
    </w:p>
    <w:p w:rsidR="006A7DC4" w:rsidRDefault="00A9363A">
      <w:pPr>
        <w:numPr>
          <w:ilvl w:val="0"/>
          <w:numId w:val="3"/>
        </w:num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Enciclopedia de Historia. (s.f.). La Gran Depresión. Recuperado el 18 de julio de 2024, de </w:t>
      </w:r>
      <w:hyperlink r:id="rId15">
        <w:r>
          <w:rPr>
            <w:rFonts w:ascii="Arial Narrow" w:eastAsia="Arial Narrow" w:hAnsi="Arial Narrow" w:cs="Arial Narrow"/>
            <w:color w:val="0000FF"/>
            <w:u w:val="single"/>
          </w:rPr>
          <w:t>https://enciclopediadehistoria.com/la-gran-depresion/</w:t>
        </w:r>
      </w:hyperlink>
    </w:p>
    <w:p w:rsidR="006A7DC4" w:rsidRDefault="00A9363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National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Geographic</w:t>
      </w:r>
      <w:proofErr w:type="spellEnd"/>
      <w:r>
        <w:rPr>
          <w:rFonts w:ascii="Arial Narrow" w:eastAsia="Arial Narrow" w:hAnsi="Arial Narrow" w:cs="Arial Narrow"/>
          <w:color w:val="000000"/>
        </w:rPr>
        <w:t>. (2022, abril). Primera Guerra Mundial. Recuperado el 28 de Agosto de 202</w:t>
      </w:r>
      <w:r>
        <w:rPr>
          <w:rFonts w:ascii="Arial Narrow" w:eastAsia="Arial Narrow" w:hAnsi="Arial Narrow" w:cs="Arial Narrow"/>
        </w:rPr>
        <w:t>4</w:t>
      </w:r>
      <w:r>
        <w:rPr>
          <w:rFonts w:ascii="Arial Narrow" w:eastAsia="Arial Narrow" w:hAnsi="Arial Narrow" w:cs="Arial Narrow"/>
          <w:color w:val="000000"/>
        </w:rPr>
        <w:t xml:space="preserve">, de: </w:t>
      </w:r>
      <w:hyperlink r:id="rId16">
        <w:r>
          <w:rPr>
            <w:rFonts w:ascii="Arial Narrow" w:eastAsia="Arial Narrow" w:hAnsi="Arial Narrow" w:cs="Arial Narrow"/>
            <w:color w:val="0000FF"/>
            <w:u w:val="single"/>
          </w:rPr>
          <w:t>https://www.nationalgeographicla.com/historia/2022/11/cuales-fueron-las-consecuencias-de-la-segunda-guerra-mundial</w:t>
        </w:r>
      </w:hyperlink>
    </w:p>
    <w:p w:rsidR="006A7DC4" w:rsidRDefault="006A7DC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-360"/>
        <w:jc w:val="both"/>
        <w:rPr>
          <w:rFonts w:ascii="Arial Narrow" w:eastAsia="Arial Narrow" w:hAnsi="Arial Narrow" w:cs="Arial Narrow"/>
          <w:color w:val="000000"/>
        </w:rPr>
      </w:pPr>
    </w:p>
    <w:sectPr w:rsidR="006A7DC4">
      <w:headerReference w:type="default" r:id="rId17"/>
      <w:pgSz w:w="12240" w:h="1584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63A" w:rsidRDefault="00A9363A">
      <w:pPr>
        <w:spacing w:after="0" w:line="240" w:lineRule="auto"/>
      </w:pPr>
      <w:r>
        <w:separator/>
      </w:r>
    </w:p>
  </w:endnote>
  <w:endnote w:type="continuationSeparator" w:id="0">
    <w:p w:rsidR="00A9363A" w:rsidRDefault="00A93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63A" w:rsidRDefault="00A9363A">
      <w:pPr>
        <w:spacing w:after="0" w:line="240" w:lineRule="auto"/>
      </w:pPr>
      <w:r>
        <w:separator/>
      </w:r>
    </w:p>
  </w:footnote>
  <w:footnote w:type="continuationSeparator" w:id="0">
    <w:p w:rsidR="00A9363A" w:rsidRDefault="00A93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DC4" w:rsidRDefault="00A9363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1500"/>
      </w:tabs>
      <w:spacing w:after="0" w:line="240" w:lineRule="auto"/>
      <w:rPr>
        <w:rFonts w:ascii="Trebuchet MS" w:eastAsia="Trebuchet MS" w:hAnsi="Trebuchet MS" w:cs="Trebuchet MS"/>
        <w:b/>
        <w:color w:val="000000"/>
        <w:sz w:val="30"/>
        <w:szCs w:val="30"/>
      </w:rPr>
    </w:pPr>
    <w:r>
      <w:rPr>
        <w:rFonts w:ascii="Trebuchet MS" w:eastAsia="Trebuchet MS" w:hAnsi="Trebuchet MS" w:cs="Trebuchet MS"/>
        <w:b/>
        <w:noProof/>
        <w:sz w:val="30"/>
        <w:szCs w:val="30"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4533900</wp:posOffset>
          </wp:positionH>
          <wp:positionV relativeFrom="margin">
            <wp:posOffset>-464184</wp:posOffset>
          </wp:positionV>
          <wp:extent cx="1476375" cy="695325"/>
          <wp:effectExtent l="0" t="0" r="0" b="0"/>
          <wp:wrapSquare wrapText="bothSides" distT="0" distB="0" distL="114300" distR="114300"/>
          <wp:docPr id="1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rebuchet MS" w:eastAsia="Trebuchet MS" w:hAnsi="Trebuchet MS" w:cs="Trebuchet MS"/>
        <w:b/>
        <w:color w:val="000000"/>
        <w:sz w:val="30"/>
        <w:szCs w:val="30"/>
      </w:rPr>
      <w:t>Saber</w:t>
    </w:r>
    <w:r>
      <w:rPr>
        <w:rFonts w:ascii="Trebuchet MS" w:eastAsia="Trebuchet MS" w:hAnsi="Trebuchet MS" w:cs="Trebuchet MS"/>
        <w:b/>
        <w:color w:val="000000"/>
        <w:sz w:val="30"/>
        <w:szCs w:val="30"/>
      </w:rPr>
      <w:tab/>
    </w:r>
  </w:p>
  <w:p w:rsidR="006A7DC4" w:rsidRDefault="00A9363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4111"/>
        <w:tab w:val="right" w:pos="9923"/>
      </w:tabs>
      <w:spacing w:after="0" w:line="240" w:lineRule="auto"/>
      <w:rPr>
        <w:rFonts w:ascii="Trebuchet MS" w:eastAsia="Trebuchet MS" w:hAnsi="Trebuchet MS" w:cs="Trebuchet MS"/>
        <w:b/>
        <w:color w:val="000000"/>
        <w:sz w:val="24"/>
        <w:szCs w:val="24"/>
      </w:rPr>
    </w:pPr>
    <w:r>
      <w:rPr>
        <w:rFonts w:ascii="Trebuchet MS" w:eastAsia="Trebuchet MS" w:hAnsi="Trebuchet MS" w:cs="Trebuchet MS"/>
        <w:b/>
        <w:color w:val="000000"/>
        <w:sz w:val="24"/>
        <w:szCs w:val="24"/>
      </w:rPr>
      <w:t>Sistema de evaluación interna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F3832"/>
    <w:multiLevelType w:val="multilevel"/>
    <w:tmpl w:val="0580569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C552D07"/>
    <w:multiLevelType w:val="multilevel"/>
    <w:tmpl w:val="41D291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B530AC"/>
    <w:multiLevelType w:val="multilevel"/>
    <w:tmpl w:val="FED499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C172B4D"/>
    <w:multiLevelType w:val="multilevel"/>
    <w:tmpl w:val="DC7C1CD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2593A56"/>
    <w:multiLevelType w:val="multilevel"/>
    <w:tmpl w:val="614AC8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B09785E"/>
    <w:multiLevelType w:val="multilevel"/>
    <w:tmpl w:val="DE50514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C4"/>
    <w:rsid w:val="00363D34"/>
    <w:rsid w:val="006A7DC4"/>
    <w:rsid w:val="00A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2A5F"/>
  <w15:docId w15:val="{706CCF62-E0D4-4F08-9186-AA0E0F9F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link w:val="Ttulo1Car"/>
    <w:uiPriority w:val="9"/>
    <w:qFormat/>
    <w:rsid w:val="00B81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20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018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A3F2B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B8157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20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yt-core-attributed-string">
    <w:name w:val="yt-core-attributed-string"/>
    <w:basedOn w:val="Fuentedeprrafopredeter"/>
    <w:rsid w:val="00DC22B1"/>
  </w:style>
  <w:style w:type="paragraph" w:styleId="NormalWeb">
    <w:name w:val="Normal (Web)"/>
    <w:basedOn w:val="Normal"/>
    <w:uiPriority w:val="99"/>
    <w:unhideWhenUsed/>
    <w:rsid w:val="002D4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F73B1"/>
    <w:rPr>
      <w:color w:val="605E5C"/>
      <w:shd w:val="clear" w:color="auto" w:fill="E1DFDD"/>
    </w:rPr>
  </w:style>
  <w:style w:type="character" w:styleId="nfasis">
    <w:name w:val="Emphasis"/>
    <w:basedOn w:val="Fuentedeprrafopredeter"/>
    <w:uiPriority w:val="20"/>
    <w:qFormat/>
    <w:rsid w:val="00DA1ABC"/>
    <w:rPr>
      <w:i/>
      <w:iCs/>
    </w:rPr>
  </w:style>
  <w:style w:type="character" w:customStyle="1" w:styleId="quoting-url">
    <w:name w:val="quoting-url"/>
    <w:basedOn w:val="Fuentedeprrafopredeter"/>
    <w:rsid w:val="00DA1ABC"/>
  </w:style>
  <w:style w:type="paragraph" w:styleId="Encabezado">
    <w:name w:val="header"/>
    <w:basedOn w:val="Normal"/>
    <w:link w:val="EncabezadoCar"/>
    <w:uiPriority w:val="99"/>
    <w:unhideWhenUsed/>
    <w:rsid w:val="00053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C9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53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C98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8B03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geographic.es/historia/2019/04/cuales-fueron-las-causas-y-consecuencias-de-la-primera-guerra-mundial" TargetMode="External"/><Relationship Id="rId13" Type="http://schemas.openxmlformats.org/officeDocument/2006/relationships/hyperlink" Target="https://concepto.de/revolucion-rusa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historia.nationalgeographic.com.es/a/revolucion-rusa-1917_16494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nationalgeographicla.com/historia/2022/11/cuales-fueron-las-consecuencias-de-la-segunda-guerra-mundia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avanguardia.com/historiayvida/historia-contemporanea/20190728/7717/gran-guerra-primer-conflicto-global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nciclopediadehistoria.com/la-gran-depresion/" TargetMode="External"/><Relationship Id="rId10" Type="http://schemas.openxmlformats.org/officeDocument/2006/relationships/hyperlink" Target="https://www.lavanguardia.com/historiayvida/historia-contemporanea/20190728/7717/gran-guerra-primer-conflicto-global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oncepto.de/primera-guerra-mundial/" TargetMode="External"/><Relationship Id="rId14" Type="http://schemas.openxmlformats.org/officeDocument/2006/relationships/hyperlink" Target="https://economipedia.com/definiciones/gran-depresion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ZdfyJgfld+YrulOE2nvCdHVBVw==">CgMxLjA4AHIhMVFnNmJLd18xbTBseV8wMzZ5by14bU9UT2dUTU92SlJP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Estudiante</cp:lastModifiedBy>
  <cp:revision>2</cp:revision>
  <dcterms:created xsi:type="dcterms:W3CDTF">2023-09-08T13:05:00Z</dcterms:created>
  <dcterms:modified xsi:type="dcterms:W3CDTF">2024-07-29T17:40:00Z</dcterms:modified>
</cp:coreProperties>
</file>